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07" w:rsidRPr="00E80E09" w:rsidRDefault="006A5007" w:rsidP="006A5007">
      <w:pPr>
        <w:tabs>
          <w:tab w:val="left" w:pos="29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A5007" w:rsidRPr="009C7C9E" w:rsidRDefault="006A5007" w:rsidP="009C7C9E">
      <w:pPr>
        <w:tabs>
          <w:tab w:val="left" w:pos="29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к региональной программе </w:t>
      </w:r>
      <w:r w:rsidR="009C7C9E">
        <w:rPr>
          <w:rFonts w:ascii="Times New Roman" w:eastAsia="Times New Roman" w:hAnsi="Times New Roman" w:cs="Times New Roman"/>
          <w:sz w:val="28"/>
          <w:szCs w:val="28"/>
        </w:rPr>
        <w:t>"</w:t>
      </w:r>
      <w:r w:rsidR="009C7C9E" w:rsidRPr="00E80E09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 w:rsidR="009C7C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7C9E" w:rsidRPr="00E8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условий и охраны </w:t>
      </w:r>
      <w:r w:rsidR="009C7C9E" w:rsidRPr="00E80E09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9C7C9E" w:rsidRPr="009C7C9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C7C9E" w:rsidRPr="00E80E09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 w:rsidR="009C7C9E">
        <w:rPr>
          <w:rFonts w:ascii="Times New Roman" w:eastAsia="Times New Roman" w:hAnsi="Times New Roman" w:cs="Times New Roman"/>
          <w:sz w:val="28"/>
          <w:szCs w:val="28"/>
        </w:rPr>
        <w:t>"</w:t>
      </w:r>
      <w:r w:rsidR="009C7C9E" w:rsidRPr="00E80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9E" w:rsidRDefault="009C7C9E" w:rsidP="00CB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0D2" w:rsidRDefault="00CB20D2" w:rsidP="00CB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</w:p>
    <w:p w:rsidR="00CB20D2" w:rsidRDefault="00CB20D2" w:rsidP="00CB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расчета экономической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программных мероприятий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C9E">
        <w:rPr>
          <w:rFonts w:ascii="Times New Roman" w:eastAsia="Times New Roman" w:hAnsi="Times New Roman" w:cs="Times New Roman"/>
          <w:sz w:val="28"/>
          <w:szCs w:val="28"/>
        </w:rPr>
        <w:t>"</w:t>
      </w:r>
      <w:r w:rsidR="009C7C9E" w:rsidRPr="003B6588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 w:rsidR="009C7C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7C9E" w:rsidRPr="003B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условий и охраны труда </w:t>
      </w:r>
    </w:p>
    <w:p w:rsidR="00CB20D2" w:rsidRPr="003B6588" w:rsidRDefault="009C7C9E" w:rsidP="00CB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B20D2" w:rsidRPr="003B6588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B2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D2" w:rsidRPr="003B6588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</w:t>
      </w:r>
    </w:p>
    <w:p w:rsidR="00291317" w:rsidRPr="00291317" w:rsidRDefault="00291317" w:rsidP="00CB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D2" w:rsidRDefault="00CB20D2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(выгода В, руб.) в денежном выражении мероприятий по улучшению условий и охраны труда определяется суммой предотвращенного ущерба (экономических </w:t>
      </w:r>
      <w:proofErr w:type="gramStart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последствий) </w:t>
      </w: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" cy="176530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травматизма и профессиональных заболеваний, руб., и сокращением расходов </w:t>
      </w: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570" cy="176530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на компенсации за работу во вредных и (или) опасных условиях труда, руб.: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6135" cy="198120"/>
            <wp:effectExtent l="19050" t="0" r="0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Предотвращенный ущерб от производственного травматизма и профессиональных заболеваний состоит из прямой </w:t>
      </w: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" cy="253365"/>
            <wp:effectExtent l="19050" t="0" r="0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и косвенной </w:t>
      </w: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" cy="253365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экономии от сокращения несчастных случаев на производстве и профессиональных заболеваний, руб.: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7515" cy="253365"/>
            <wp:effectExtent l="0" t="0" r="0" b="0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Прямая экономия от сокращения несчастных случаев на производстве и профессиональных заболеваний (</w:t>
      </w: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53365"/>
            <wp:effectExtent l="19050" t="0" r="0" b="0"/>
            <wp:docPr id="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Эп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Ввнб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x (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Nвнб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Nвно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) /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Nвнб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x (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Nеб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Nео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) /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Nеб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Вм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x (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Nмб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Nмо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) /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Nмб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>, (руб.),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91317" w:rsidRPr="00291317" w:rsidRDefault="008473A3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Ввнб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выплаты по временной нетрудоспособности в связи с трудовым увечьем или профзаболеванием в базовом году, руб.;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Nвно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дней временной нетрудоспособности в связи с трудовым увечьем или профзаболеванием в отчетном году, дней;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Nвнб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дней временной нетрудоспособности в связи с трудовым увечьем или профзаболеванием в базовом году, дней;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Веб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начисленные расходы на единовременные выплаты по утрате профессиональной трудоспособности и (или) смертельным исходом в связи с несчастным случаем на производстве и профзаболеванием в базовом году, руб.;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Nео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получателей единовременных выплат по утрате профессиональной трудоспособности и (или) смертельным исходом в связи с несчастным случаем на производстве и профзаболеванием в отчетном году, чел.;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Nеб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получателей единовременных выплат по утрате профессиональной трудоспособности и (или) смертельным исходом в связи с несчастным случаем на производстве и профзаболеванием в базовом году, чел.;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Вмб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начисленные расходы на ежемесячные выплаты в связи с трудовым увечьем, профзаболеванием и в связи со смертью кормильца в базовом году, руб.;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Nмо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получателей ежемесячных выплат в связи с трудовым увечьем, профзаболеванием и в связи со смертью кормильца в отчетном году, чел. </w:t>
      </w:r>
      <w:r w:rsidR="00BC333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9131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форме 1-нс-ФСС РФ ОКВЭД есть информация по получателям в связи с трудовым увечьем, с профзаболеванием, со смертью кормильца. Чтобы получить число получателей ежемесячных</w:t>
      </w:r>
      <w:r w:rsidR="00BC333D">
        <w:rPr>
          <w:rFonts w:ascii="Times New Roman" w:eastAsia="Times New Roman" w:hAnsi="Times New Roman" w:cs="Times New Roman"/>
          <w:sz w:val="28"/>
          <w:szCs w:val="28"/>
        </w:rPr>
        <w:t xml:space="preserve"> выплат, надо их просуммировать)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Nмб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получателей ежемесячных выплат в связи с трудовым увечьем, профзаболеванием и в связи со смертью кормильца в базовом году, чел.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Косвенную экономию (сокращение потерь ВРП региона из-за снижения объема выпуска продукции, связанных с травматизмом, и предоставление компенсаций занятым на тяжелых и вредных работах) рассчитывают следующим образом: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8490" cy="385445"/>
            <wp:effectExtent l="0" t="0" r="0" b="0"/>
            <wp:docPr id="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ВРП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валовый региональный продукт, руб.;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ЧЗ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занятых в экономике региона, чел.;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750" cy="198120"/>
            <wp:effectExtent l="0" t="0" r="0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изменение числа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человекодней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нетрудоспособности у пострадавших с утратой трудоспособности на один день и более, </w:t>
      </w:r>
      <w:proofErr w:type="spellStart"/>
      <w:r w:rsidR="008473A3" w:rsidRPr="00291317">
        <w:rPr>
          <w:rFonts w:ascii="Times New Roman" w:eastAsia="Times New Roman" w:hAnsi="Times New Roman" w:cs="Times New Roman"/>
          <w:sz w:val="28"/>
          <w:szCs w:val="28"/>
        </w:rPr>
        <w:t>человекодней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750" cy="176530"/>
            <wp:effectExtent l="19050" t="0" r="0" b="0"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3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изменение численности пострадавших от несчастных случаев на производстве со смертельным исходом, чел.;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6000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учитывающий потерю рабочего времени в связи со смертью пострадавшего в результате несчастного случая в последующие годы;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" cy="198120"/>
            <wp:effectExtent l="0" t="0" r="0" b="0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изменение общего количества дней дополнительного отпуска за работу во вредных и (или) опасных условиях труда, </w:t>
      </w:r>
      <w:proofErr w:type="spellStart"/>
      <w:r w:rsidR="008473A3" w:rsidRPr="00291317">
        <w:rPr>
          <w:rFonts w:ascii="Times New Roman" w:eastAsia="Times New Roman" w:hAnsi="Times New Roman" w:cs="Times New Roman"/>
          <w:sz w:val="28"/>
          <w:szCs w:val="28"/>
        </w:rPr>
        <w:t>человекодней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17" w:rsidRPr="00291317" w:rsidRDefault="00BC333D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В ФСС РФ есть информация по общему количеству дней дополнительного отпуска за работу во вредных и (или) опасных условиях труда. Если такая информация отсутствует, то данный показатель можно рассчитать либо:</w:t>
      </w:r>
    </w:p>
    <w:p w:rsidR="00291317" w:rsidRPr="00291317" w:rsidRDefault="00BC333D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используя сведения по количеству дней дополнительного отпуска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, взятых их отраслевых соглашений, и численности лиц, которым предоставляется дополнительный отпуск ЧЛКДО, по видам экономической деятельности: </w:t>
      </w:r>
      <w:r w:rsidR="00291317"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9730" cy="264160"/>
            <wp:effectExtent l="1905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либо:</w:t>
      </w:r>
    </w:p>
    <w:p w:rsidR="00291317" w:rsidRPr="00291317" w:rsidRDefault="00BC333D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для оценки ДО = 7 дням: </w:t>
      </w:r>
      <w:r w:rsidR="00291317"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4295" cy="242570"/>
            <wp:effectExtent l="19050" t="0" r="8255" b="0"/>
            <wp:docPr id="3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810" cy="242570"/>
            <wp:effectExtent l="0" t="0" r="8890" b="0"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изменение численности лиц, которым предоставляется компенсация в виде сокращенного рабочего дня, чел.;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0,1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учитывающий потерю рабочего времени, связанную с предоставл</w:t>
      </w:r>
      <w:r w:rsidR="00BC333D">
        <w:rPr>
          <w:rFonts w:ascii="Times New Roman" w:eastAsia="Times New Roman" w:hAnsi="Times New Roman" w:cs="Times New Roman"/>
          <w:sz w:val="28"/>
          <w:szCs w:val="28"/>
        </w:rPr>
        <w:t>ением сокращенного рабочего дня).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Данные по валовому региональному продукту и численности занятых берутся за базовый год. Изменение остальных показателей рассчитывается путем вычитания из их значений в отчетном году их значения в базовом.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Расчет сокращения расходов </w:t>
      </w: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570" cy="176530"/>
            <wp:effectExtent l="19050" t="0" r="0" b="0"/>
            <wp:docPr id="4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на компенсацию за работу во вредных и (или) опасных условиях труда проводится без учета расходов на средства индивидуальной защиты, по остальным статьям фактических расходов на компенсации проводится индексация, учитывающая инфляционные процессы: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910" cy="231140"/>
            <wp:effectExtent l="19050" t="0" r="8890" b="0"/>
            <wp:docPr id="4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473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б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8473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фактические расходы на компенсации за работу во вредных и (или) опасных условия труда в базовом и отчетном годах;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поправочный коэффициент, учитывающий инфляционные процессы, k = 1 +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kинфо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/ 100;</w:t>
      </w:r>
    </w:p>
    <w:p w:rsid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kинфо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инфляции за отчетный год, </w:t>
      </w:r>
      <w:r w:rsidR="0086013A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33D" w:rsidRDefault="00BC333D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33D" w:rsidRPr="00291317" w:rsidRDefault="008777D5" w:rsidP="00DF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7CB" w:rsidRPr="00291317" w:rsidRDefault="00F317CB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17CB" w:rsidRPr="00291317" w:rsidSect="00291317">
      <w:headerReference w:type="default" r:id="rId23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9C" w:rsidRDefault="00F8189C" w:rsidP="00F6197C">
      <w:pPr>
        <w:spacing w:after="0" w:line="240" w:lineRule="auto"/>
      </w:pPr>
      <w:r>
        <w:separator/>
      </w:r>
    </w:p>
  </w:endnote>
  <w:endnote w:type="continuationSeparator" w:id="0">
    <w:p w:rsidR="00F8189C" w:rsidRDefault="00F8189C" w:rsidP="00F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9C" w:rsidRDefault="00F8189C" w:rsidP="00F6197C">
      <w:pPr>
        <w:spacing w:after="0" w:line="240" w:lineRule="auto"/>
      </w:pPr>
      <w:r>
        <w:separator/>
      </w:r>
    </w:p>
  </w:footnote>
  <w:footnote w:type="continuationSeparator" w:id="0">
    <w:p w:rsidR="00F8189C" w:rsidRDefault="00F8189C" w:rsidP="00F6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070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13A" w:rsidRPr="00F6197C" w:rsidRDefault="00FC67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1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013A" w:rsidRPr="00F619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8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61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013A" w:rsidRDefault="00860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25FEB"/>
    <w:multiLevelType w:val="hybridMultilevel"/>
    <w:tmpl w:val="56CA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4"/>
    <w:rsid w:val="00040F5A"/>
    <w:rsid w:val="000C2D7A"/>
    <w:rsid w:val="000F11CC"/>
    <w:rsid w:val="00156901"/>
    <w:rsid w:val="001722CF"/>
    <w:rsid w:val="00291317"/>
    <w:rsid w:val="002E5C73"/>
    <w:rsid w:val="00307245"/>
    <w:rsid w:val="00353972"/>
    <w:rsid w:val="00470E27"/>
    <w:rsid w:val="004D370A"/>
    <w:rsid w:val="004F5B3C"/>
    <w:rsid w:val="00595BDB"/>
    <w:rsid w:val="005C371B"/>
    <w:rsid w:val="006A5007"/>
    <w:rsid w:val="00724488"/>
    <w:rsid w:val="00760DAD"/>
    <w:rsid w:val="007714BF"/>
    <w:rsid w:val="00793F94"/>
    <w:rsid w:val="007F17BC"/>
    <w:rsid w:val="008473A3"/>
    <w:rsid w:val="0086013A"/>
    <w:rsid w:val="008777D5"/>
    <w:rsid w:val="009C7C9E"/>
    <w:rsid w:val="009E1B57"/>
    <w:rsid w:val="009F5AB3"/>
    <w:rsid w:val="00A069FB"/>
    <w:rsid w:val="00A70D0D"/>
    <w:rsid w:val="00AC094F"/>
    <w:rsid w:val="00AE36F4"/>
    <w:rsid w:val="00BC333D"/>
    <w:rsid w:val="00C25555"/>
    <w:rsid w:val="00CB20D2"/>
    <w:rsid w:val="00CB6937"/>
    <w:rsid w:val="00CD03DC"/>
    <w:rsid w:val="00D27882"/>
    <w:rsid w:val="00D64600"/>
    <w:rsid w:val="00DF50C5"/>
    <w:rsid w:val="00E528D0"/>
    <w:rsid w:val="00EF150B"/>
    <w:rsid w:val="00EF3CAC"/>
    <w:rsid w:val="00F317CB"/>
    <w:rsid w:val="00F6197C"/>
    <w:rsid w:val="00F8189C"/>
    <w:rsid w:val="00FC67FC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AA80-0F73-4B01-A6EE-9EA30BE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9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9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3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5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2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</dc:creator>
  <cp:lastModifiedBy>Труш Арсений Сергеевич</cp:lastModifiedBy>
  <cp:revision>2</cp:revision>
  <dcterms:created xsi:type="dcterms:W3CDTF">2020-11-30T10:03:00Z</dcterms:created>
  <dcterms:modified xsi:type="dcterms:W3CDTF">2020-11-30T10:03:00Z</dcterms:modified>
</cp:coreProperties>
</file>